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9498"/>
          <w:tab w:val="left" w:leader="none" w:pos="11199"/>
          <w:tab w:val="left" w:leader="none" w:pos="11624"/>
        </w:tabs>
        <w:spacing w:line="360" w:lineRule="auto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PROCEDURA APERTA, SUDDIVISA IN N. 2 LOTTI, PER LA DEFINIZIONE DI ACCORDI QUADRO AI SENSI DELL’ART. 59 DEL D. LGS. 36/2023 PER L'AFFIDAMENTO DI SERVIZI DI MANUTENZIONE SOFTWARE GESTITI DA PUNTOZERO</w:t>
      </w:r>
    </w:p>
    <w:p w:rsidR="00000000" w:rsidDel="00000000" w:rsidP="00000000" w:rsidRDefault="00000000" w:rsidRPr="00000000" w14:paraId="0000000A">
      <w:pPr>
        <w:spacing w:after="240" w:before="240" w:line="600" w:lineRule="auto"/>
        <w:ind w:right="14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B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spacing w:line="360" w:lineRule="auto"/>
        <w:jc w:val="center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ALLEGATO 5 - PATTO D'INTEGRITÀ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600" w:lineRule="auto"/>
        <w:ind w:right="1414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="600" w:lineRule="auto"/>
        <w:ind w:right="1414"/>
        <w:jc w:val="center"/>
        <w:rPr>
          <w:rFonts w:ascii="Arial" w:cs="Arial" w:eastAsia="Arial" w:hAnsi="Arial"/>
          <w:sz w:val="18"/>
          <w:szCs w:val="18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u w:val="single"/>
          <w:rtl w:val="0"/>
        </w:rPr>
        <w:t xml:space="preserve">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L’Operatore Economico/Fornitore ………………………</w:t>
      </w:r>
    </w:p>
    <w:p w:rsidR="00000000" w:rsidDel="00000000" w:rsidP="00000000" w:rsidRDefault="00000000" w:rsidRPr="00000000" w14:paraId="00000024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con sede legale in ____________________, via __________________________________________</w:t>
      </w:r>
    </w:p>
    <w:p w:rsidR="00000000" w:rsidDel="00000000" w:rsidP="00000000" w:rsidRDefault="00000000" w:rsidRPr="00000000" w14:paraId="00000025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n. _______, codice fiscale/P.IVA _____________________, rappresentato da________ _______________________________________ in qualità di ________________________________</w:t>
      </w:r>
    </w:p>
    <w:p w:rsidR="00000000" w:rsidDel="00000000" w:rsidP="00000000" w:rsidRDefault="00000000" w:rsidRPr="00000000" w14:paraId="00000026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Con riferimento a quanto in oggetto,</w:t>
      </w:r>
    </w:p>
    <w:p w:rsidR="00000000" w:rsidDel="00000000" w:rsidP="00000000" w:rsidRDefault="00000000" w:rsidRPr="00000000" w14:paraId="00000027">
      <w:pPr>
        <w:spacing w:after="240" w:before="240" w:line="360" w:lineRule="auto"/>
        <w:ind w:right="-7"/>
        <w:jc w:val="center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Accetta il presente Patto di integrità alle condizioni che seguono</w:t>
      </w:r>
    </w:p>
    <w:p w:rsidR="00000000" w:rsidDel="00000000" w:rsidP="00000000" w:rsidRDefault="00000000" w:rsidRPr="00000000" w14:paraId="00000028">
      <w:pPr>
        <w:spacing w:after="240" w:before="240" w:line="360" w:lineRule="auto"/>
        <w:ind w:right="-7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1. Finalità</w:t>
      </w:r>
    </w:p>
    <w:p w:rsidR="00000000" w:rsidDel="00000000" w:rsidP="00000000" w:rsidRDefault="00000000" w:rsidRPr="00000000" w14:paraId="00000029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 presente Patto d’integrità stabilisce la reciproca e formale obbligazione, tra PuntoZero Scarl e l’Operatore Economico/Fornitore ……………………, di improntare i propri comportamenti ai principi di lealtà, trasparenza e correttezza.</w:t>
      </w:r>
    </w:p>
    <w:p w:rsidR="00000000" w:rsidDel="00000000" w:rsidP="00000000" w:rsidRDefault="00000000" w:rsidRPr="00000000" w14:paraId="0000002A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Per i consorzi ordinari o raggruppamenti temporanei l’obbligo riguarda tutti i consorziati o partecipanti al raggruppamento o consorzio.</w:t>
      </w:r>
    </w:p>
    <w:p w:rsidR="00000000" w:rsidDel="00000000" w:rsidP="00000000" w:rsidRDefault="00000000" w:rsidRPr="00000000" w14:paraId="0000002B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 presente Patto di integrità costituisce parte integrante della procedura in oggetto.</w:t>
      </w:r>
    </w:p>
    <w:p w:rsidR="00000000" w:rsidDel="00000000" w:rsidP="00000000" w:rsidRDefault="00000000" w:rsidRPr="00000000" w14:paraId="0000002C">
      <w:pPr>
        <w:spacing w:after="240" w:before="240" w:line="360" w:lineRule="auto"/>
        <w:ind w:right="-7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2. Obblighi dell’operatore economico</w:t>
      </w:r>
    </w:p>
    <w:p w:rsidR="00000000" w:rsidDel="00000000" w:rsidP="00000000" w:rsidRDefault="00000000" w:rsidRPr="00000000" w14:paraId="0000002D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L’Operatore Economico/fornitore: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before="240" w:line="360" w:lineRule="auto"/>
        <w:ind w:left="1003" w:right="-7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dichiara di non avere influenzato il procedimento amministrativo diretto a stabilire il contenuto del bando, o di altro atto equipollente, al fine di condizionare le modalità di scelta del contraente da parte di PuntoZero scarl e di non aver corrisposto né promesso di corrispondere ad alcuno – e s’impegna a non corrispondere né promettere di corrispondere ad alcuno – direttamente o tramite terzi, ivi compresi i soggetti collegati o controllati, somme di denaro, regali o altra utilità finalizzate a facilitare la gestione del contratto;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360" w:lineRule="auto"/>
        <w:ind w:left="1003" w:right="-7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assicura di non avere in corso né di avere praticato intese e/o pratiche restrittive della concorrenza e del mercato vietate ai sensi della vigente normativa;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360" w:lineRule="auto"/>
        <w:ind w:left="1003" w:right="-7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si impegna a segnalare al Responsabile della Prevenzione della Corruzione di PuntoZero scarl, qualsiasi tentativo di turbativa, irregolarità o distorsione nelle fasi di svolgimento della procedura o durante l’esecuzione del contratto, da parte di ogni interessato o addetto o di chiunque possa influenzare le decisioni relative alla procedura, comprese illecite richieste o pretese dei dipendenti/collaboratori della Società stessa;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line="360" w:lineRule="auto"/>
        <w:ind w:left="1003" w:right="-7" w:hanging="360"/>
        <w:jc w:val="both"/>
        <w:rPr>
          <w:rFonts w:ascii="Arial" w:cs="Arial" w:eastAsia="Arial" w:hAnsi="Arial"/>
          <w:sz w:val="18"/>
          <w:szCs w:val="18"/>
        </w:rPr>
      </w:pPr>
      <w:bookmarkStart w:colFirst="0" w:colLast="0" w:name="_heading=h.gir8klx53dhi" w:id="0"/>
      <w:bookmarkEnd w:id="0"/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si obbliga ad informare il proprio personale e gli eventuali collaboratori, del presente Patto di integrità e degli obblighi in esso contenuti e a vigilare affinché gli impegni sopra indicati siano osservati da tutti nell’esercizio dei compiti loro assegnati;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line="360" w:lineRule="auto"/>
        <w:ind w:left="1003" w:right="-7" w:hanging="36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di essere edotto degli obblighi derivanti dal Codice di comportamento adottato dalla stazione appaltante reperibile nel sito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sz w:val="18"/>
            <w:szCs w:val="18"/>
            <w:u w:val="single"/>
            <w:rtl w:val="0"/>
          </w:rPr>
          <w:t xml:space="preserve">https://puntozeroscarl.it/trasparenza/societa-trasparente/disposizioni-generali/</w:t>
        </w:r>
      </w:hyperlink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 e si impegna ad osservare e a far osservare ai propri dipendenti e collaboratori, per quanto applicabile, il suddetto codice, pena la risoluzione del contratto</w:t>
      </w:r>
    </w:p>
    <w:p w:rsidR="00000000" w:rsidDel="00000000" w:rsidP="00000000" w:rsidRDefault="00000000" w:rsidRPr="00000000" w14:paraId="00000033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360" w:lineRule="auto"/>
        <w:ind w:right="-7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Art. 3. Obblighi di PuntoZero </w:t>
      </w:r>
    </w:p>
    <w:p w:rsidR="00000000" w:rsidDel="00000000" w:rsidP="00000000" w:rsidRDefault="00000000" w:rsidRPr="00000000" w14:paraId="00000035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In particolare PuntoZero scarl assume l’espresso impegno di non offrire, accettare o richiedere somme di denaro o qualsiasi altra ricompensa, vantaggio o beneficio, sia direttamente che indirettamente tramite intermediari, anche al fine dell’eventuale assegnazione del contratto e/o al fine di distorcerne la relativa corretta esecuzione.</w:t>
      </w:r>
    </w:p>
    <w:p w:rsidR="00000000" w:rsidDel="00000000" w:rsidP="00000000" w:rsidRDefault="00000000" w:rsidRPr="00000000" w14:paraId="00000036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PuntoZero scarl è altresì obbligata a rendere pubblici i dati più rilevanti riguardanti l’affidamento, ai sensi della Legge 190/2012 e alla normativa in materia di trasparenza.</w:t>
      </w:r>
    </w:p>
    <w:p w:rsidR="00000000" w:rsidDel="00000000" w:rsidP="00000000" w:rsidRDefault="00000000" w:rsidRPr="00000000" w14:paraId="00000037">
      <w:pPr>
        <w:spacing w:after="240" w:before="240" w:line="360" w:lineRule="auto"/>
        <w:ind w:right="-7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Art. 4. Violazione del Patto di integrità</w:t>
      </w:r>
    </w:p>
    <w:p w:rsidR="00000000" w:rsidDel="00000000" w:rsidP="00000000" w:rsidRDefault="00000000" w:rsidRPr="00000000" w14:paraId="00000038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La violazione del Patto di integrità da parte dell’Operatore economico è dichiarata in esito ad un procedimento di verifica in cui venga garantito adeguato contraddittorio con l’Operatore economico stesso.</w:t>
      </w:r>
    </w:p>
    <w:p w:rsidR="00000000" w:rsidDel="00000000" w:rsidP="00000000" w:rsidRDefault="00000000" w:rsidRPr="00000000" w14:paraId="00000039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La violazione da parte dell’Operatore economico di uno degli impegni previsti a suo carico dal precedente art.2, può comportare, secondo la gravità della violazione accertata, la risoluzione di diritto dal contratto.</w:t>
      </w:r>
    </w:p>
    <w:p w:rsidR="00000000" w:rsidDel="00000000" w:rsidP="00000000" w:rsidRDefault="00000000" w:rsidRPr="00000000" w14:paraId="0000003A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PuntoZero scarl può non avvalersi della risoluzione del contratto qualora la ritenga pregiudizievole agli interessi pubblici, quali indicati dall’art.121, comma 2, d.lgs.104/2010; è fatto salvo in ogni caso l’eventuale diritto al risarcimento del danno; </w:t>
      </w:r>
    </w:p>
    <w:p w:rsidR="00000000" w:rsidDel="00000000" w:rsidP="00000000" w:rsidRDefault="00000000" w:rsidRPr="00000000" w14:paraId="0000003C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="360" w:lineRule="auto"/>
        <w:ind w:right="-7"/>
        <w:jc w:val="both"/>
        <w:rPr>
          <w:rFonts w:ascii="Arial" w:cs="Arial" w:eastAsia="Arial" w:hAnsi="Arial"/>
          <w:b w:val="1"/>
          <w:bCs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Art. 5. Efficacia del patto di integrità</w:t>
      </w:r>
    </w:p>
    <w:p w:rsidR="00000000" w:rsidDel="00000000" w:rsidP="00000000" w:rsidRDefault="00000000" w:rsidRPr="00000000" w14:paraId="0000003F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 Patto di Integrità e le sanzioni applicabili resteranno in vigore sino alla completa esecuzione dell’affidamento effettuato e pertanto fino alla scadenza dello stesso, compreso il periodo dell’eventuale garanzia di quanto fornito.</w:t>
      </w:r>
    </w:p>
    <w:p w:rsidR="00000000" w:rsidDel="00000000" w:rsidP="00000000" w:rsidRDefault="00000000" w:rsidRPr="00000000" w14:paraId="00000040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Data ___________</w:t>
      </w:r>
    </w:p>
    <w:p w:rsidR="00000000" w:rsidDel="00000000" w:rsidP="00000000" w:rsidRDefault="00000000" w:rsidRPr="00000000" w14:paraId="00000041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L’Operatore Economico/Fornitore</w:t>
      </w:r>
    </w:p>
    <w:p w:rsidR="00000000" w:rsidDel="00000000" w:rsidP="00000000" w:rsidRDefault="00000000" w:rsidRPr="00000000" w14:paraId="00000042">
      <w:pPr>
        <w:spacing w:after="240" w:before="240" w:line="360" w:lineRule="auto"/>
        <w:ind w:right="-7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____________________________</w:t>
      </w:r>
    </w:p>
    <w:p w:rsidR="00000000" w:rsidDel="00000000" w:rsidP="00000000" w:rsidRDefault="00000000" w:rsidRPr="00000000" w14:paraId="00000043">
      <w:pPr>
        <w:spacing w:after="240" w:before="240" w:line="360" w:lineRule="auto"/>
        <w:ind w:right="-7"/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(Firmato Digitalmente)</w:t>
      </w: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2268" w:top="2268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widowControl w:val="0"/>
      <w:spacing w:line="276" w:lineRule="auto"/>
      <w:jc w:val="both"/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PROCEDURA APERTA, SUDDIVISA IN N. 2 LOTTI, PER LA DEFINIZIONE DI ACCORDI QUADRO AI SENSI DELL’ART. 59 DEL D. LGS. 36/2023 PER L'AFFIDAMENTO DI SERVIZI DI MANUTENZIONE SOFTWARE GESTITI DA PUNTOZERO</w:t>
    </w:r>
  </w:p>
  <w:p w:rsidR="00000000" w:rsidDel="00000000" w:rsidP="00000000" w:rsidRDefault="00000000" w:rsidRPr="00000000" w14:paraId="00000047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widowControl w:val="0"/>
      <w:spacing w:line="276" w:lineRule="auto"/>
      <w:jc w:val="both"/>
      <w:rPr>
        <w:rFonts w:ascii="Arial" w:cs="Arial" w:eastAsia="Arial" w:hAnsi="Arial"/>
        <w:i w:val="1"/>
        <w:iCs w:val="1"/>
        <w:sz w:val="16"/>
        <w:szCs w:val="16"/>
      </w:rPr>
    </w:pPr>
    <w:r w:rsidDel="00000000" w:rsidR="00000000" w:rsidRPr="00000000">
      <w:rPr>
        <w:rFonts w:ascii="Arial" w:cs="Arial" w:eastAsia="Arial" w:hAnsi="Arial"/>
        <w:i w:val="1"/>
        <w:iCs w:val="1"/>
        <w:sz w:val="16"/>
        <w:szCs w:val="16"/>
        <w:rtl w:val="0"/>
      </w:rPr>
      <w:t xml:space="preserve">PROCEDURA APERTA, SUDDIVISA IN N. 2 LOTTI, PER LA DEFINIZIONE DI ACCORDI QUADRO AI SENSI DELL’ART. 59 DEL D. LGS. 36/2023 PER L'AFFIDAMENTO DI SERVIZI DI MANUTENZIONE SOFTWARE GESTITI DA PUNTOZERO</w:t>
    </w:r>
  </w:p>
  <w:p w:rsidR="00000000" w:rsidDel="00000000" w:rsidP="00000000" w:rsidRDefault="00000000" w:rsidRPr="00000000" w14:paraId="0000004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160" w:line="259" w:lineRule="auto"/>
      <w:rPr>
        <w:sz w:val="22"/>
        <w:szCs w:val="22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160" w:line="259" w:lineRule="auto"/>
      <w:rPr>
        <w:color w:val="000000"/>
        <w:sz w:val="22"/>
        <w:szCs w:val="22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-720086</wp:posOffset>
          </wp:positionH>
          <wp:positionV relativeFrom="paragraph">
            <wp:posOffset>-447670</wp:posOffset>
          </wp:positionV>
          <wp:extent cx="7541895" cy="1162685"/>
          <wp:effectExtent b="0" l="0" r="0" t="0"/>
          <wp:wrapNone/>
          <wp:docPr id="1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1895" cy="116268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819"/>
        <w:tab w:val="right" w:leader="none" w:pos="9638"/>
      </w:tabs>
      <w:spacing w:after="160" w:line="259" w:lineRule="auto"/>
      <w:rPr>
        <w:color w:val="000000"/>
        <w:sz w:val="22"/>
        <w:szCs w:val="22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-718181</wp:posOffset>
          </wp:positionH>
          <wp:positionV relativeFrom="paragraph">
            <wp:posOffset>-447670</wp:posOffset>
          </wp:positionV>
          <wp:extent cx="7543800" cy="1162050"/>
          <wp:effectExtent b="0" l="0" r="0" t="0"/>
          <wp:wrapNone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it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Collegamentoipertestuale">
    <w:name w:val="Hyperlink"/>
    <w:basedOn w:val="Carpredefinitoparagrafo"/>
    <w:uiPriority w:val="99"/>
    <w:unhideWhenUsed w:val="1"/>
    <w:rsid w:val="0092361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 w:val="1"/>
    <w:unhideWhenUsed w:val="1"/>
    <w:rsid w:val="0092361F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untozeroscarl.it/trasparenza/societa-trasparente/disposizioni-generali/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FiK2VllOL8zbUwC/8UJMGz+2gw==">CgMxLjAyDmguZ2lyOGtseDUzZGhpOAByITEtTzV2VmxpR0JLWEc5WGNDTEc5UTBtU3RwbGFKYUFMaQ==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2025-09-17T08:53:00Z</dcterms:created>
  <dc:creator>Petriachi_M</dc:creator>
</cp:coreProperties>
</file>